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b w:val="1"/>
          <w:i w:val="1"/>
          <w:sz w:val="86"/>
          <w:szCs w:val="8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86"/>
          <w:szCs w:val="86"/>
          <w:rtl w:val="0"/>
        </w:rPr>
        <w:t xml:space="preserve">Patrick McGill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4695825</wp:posOffset>
            </wp:positionH>
            <wp:positionV relativeFrom="paragraph">
              <wp:posOffset>114300</wp:posOffset>
            </wp:positionV>
            <wp:extent cx="1776413" cy="1534554"/>
            <wp:effectExtent b="0" l="0" r="0" t="0"/>
            <wp:wrapSquare wrapText="bothSides" distB="114300" distT="11430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6413" cy="153455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>
          <w:rFonts w:ascii="Times New Roman" w:cs="Times New Roman" w:eastAsia="Times New Roman" w:hAnsi="Times New Roman"/>
          <w:b w:val="1"/>
          <w:i w:val="1"/>
          <w:sz w:val="60"/>
          <w:szCs w:val="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60"/>
          <w:szCs w:val="60"/>
          <w:rtl w:val="0"/>
        </w:rPr>
        <w:t xml:space="preserve">Tenor</w:t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(610) 812-6187 </w:t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patrickmcgilltenor@gmail.com</w:t>
        <w:tab/>
        <w:tab/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41 Livingston St. New Haven, CT 06511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Oratorio Experience</w:t>
      </w:r>
    </w:p>
    <w:p w:rsidR="00000000" w:rsidDel="00000000" w:rsidP="00000000" w:rsidRDefault="00000000" w:rsidRPr="00000000" w14:paraId="00000007">
      <w:pPr>
        <w:widowControl w:val="1"/>
        <w:spacing w:before="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Tenor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Soloist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Bethesda Lutheran Church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Bach BWV 33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02122"/>
          <w:highlight w:val="white"/>
          <w:rtl w:val="0"/>
        </w:rPr>
        <w:t xml:space="preserve"> </w:t>
        <w:tab/>
        <w:t xml:space="preserve">        </w:t>
        <w:tab/>
        <w:tab/>
        <w:tab/>
        <w:t xml:space="preserve">  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highlight w:val="white"/>
          <w:rtl w:val="0"/>
        </w:rPr>
        <w:t xml:space="preserve">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before="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Tenor Soloist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   </w:t>
        <w:tab/>
        <w:t xml:space="preserve">German Concert Tour Yale/Juilliard 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Haydn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02122"/>
          <w:highlight w:val="white"/>
          <w:rtl w:val="0"/>
        </w:rPr>
        <w:t xml:space="preserve">Schöpfungsmesse     </w:t>
        <w:tab/>
        <w:tab/>
        <w:t xml:space="preserve">    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highlight w:val="white"/>
          <w:rtl w:val="0"/>
        </w:rPr>
        <w:t xml:space="preserve">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before="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Tenor Soloist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  </w:t>
        <w:tab/>
        <w:t xml:space="preserve">Alice Tully Tall, Lincoln Center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Haydn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02122"/>
          <w:highlight w:val="white"/>
          <w:rtl w:val="0"/>
        </w:rPr>
        <w:t xml:space="preserve">Schöpfungsmesse      </w:t>
        <w:tab/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highlight w:val="white"/>
          <w:rtl w:val="0"/>
        </w:rPr>
        <w:t xml:space="preserve">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before="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Lecture Recital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</w:t>
        <w:tab/>
        <w:t xml:space="preserve">Yale University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  <w:tab/>
        <w:t xml:space="preserve">Schubert’s Winterreise</w:t>
        <w:tab/>
        <w:t xml:space="preserve">        </w:t>
        <w:tab/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2022</w:t>
      </w:r>
    </w:p>
    <w:p w:rsidR="00000000" w:rsidDel="00000000" w:rsidP="00000000" w:rsidRDefault="00000000" w:rsidRPr="00000000" w14:paraId="0000000B">
      <w:pPr>
        <w:widowControl w:val="1"/>
        <w:spacing w:before="2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Tenor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Soloist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 xml:space="preserve">    </w:t>
        <w:tab/>
        <w:t xml:space="preserve">Yale University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Bach Motets</w:t>
        <w:tab/>
        <w:tab/>
        <w:t xml:space="preserve">       </w:t>
        <w:tab/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Tenor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Soloist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Bach BWV 42/211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2d2d2d"/>
          <w:rtl w:val="0"/>
        </w:rPr>
        <w:t xml:space="preserve">Tanglewood Music Center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d2d2d"/>
          <w:rtl w:val="0"/>
        </w:rPr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d2d2d"/>
          <w:rtl w:val="0"/>
        </w:rPr>
        <w:t xml:space="preserve">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-4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Ensemble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ind w:right="-467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Chorus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Chemin de Noel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Chapelle de Quebec</w:t>
        <w:tab/>
        <w:tab/>
        <w:tab/>
        <w:t xml:space="preserve"> </w:t>
        <w:tab/>
        <w:tab/>
        <w:t xml:space="preserve">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ind w:right="-4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Chorus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Bach BWV 140, 109, 147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Chapelle de Quebec/Les Violons du Roy</w:t>
        <w:tab/>
        <w:tab/>
        <w:t xml:space="preserve"> 2022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Chorus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ab/>
        <w:t xml:space="preserve">Mozart Requiem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Chapelle de Quebec/NAC Orchestra</w:t>
        <w:tab/>
        <w:tab/>
        <w:tab/>
        <w:t xml:space="preserve"> 2022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Chorus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ab/>
        <w:t xml:space="preserve">Byrd, Westin, Rheinberger, Holst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Yale Choral Artists</w:t>
        <w:tab/>
        <w:tab/>
        <w:tab/>
        <w:tab/>
        <w:tab/>
        <w:t xml:space="preserve">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Chorus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Handel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Messiah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Les Violons du Roy &amp; Chapelle de Qu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highlight w:val="white"/>
          <w:rtl w:val="0"/>
        </w:rPr>
        <w:t xml:space="preserve">ébec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Times New Roman" w:cs="Times New Roman" w:eastAsia="Times New Roman" w:hAnsi="Times New Roman"/>
          <w:b w:val="1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Chorus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ab/>
        <w:t xml:space="preserve">Haydn Lord Nelson Mass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Orchestra of Saint Luke’s &amp; Chapelle de Qu</w:t>
      </w:r>
      <w:r w:rsidDel="00000000" w:rsidR="00000000" w:rsidRPr="00000000">
        <w:rPr>
          <w:rFonts w:ascii="Times New Roman" w:cs="Times New Roman" w:eastAsia="Times New Roman" w:hAnsi="Times New Roman"/>
          <w:color w:val="2a2a2a"/>
          <w:highlight w:val="white"/>
          <w:rtl w:val="0"/>
        </w:rPr>
        <w:t xml:space="preserve">ébec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67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Full Roles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  </w:t>
        <w:tab/>
      </w:r>
    </w:p>
    <w:p w:rsidR="00000000" w:rsidDel="00000000" w:rsidP="00000000" w:rsidRDefault="00000000" w:rsidRPr="00000000" w14:paraId="00000015">
      <w:pPr>
        <w:pageBreakBefore w:val="0"/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highlight w:val="white"/>
          <w:rtl w:val="0"/>
        </w:rPr>
        <w:t xml:space="preserve">Lucano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12121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highlight w:val="white"/>
          <w:rtl w:val="0"/>
        </w:rPr>
        <w:t xml:space="preserve">L'incoronazione di Poppea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Berlin Opera Academy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212121"/>
          <w:sz w:val="22"/>
          <w:szCs w:val="22"/>
          <w:highlight w:val="white"/>
          <w:rtl w:val="0"/>
        </w:rPr>
        <w:t xml:space="preserve">David Paul/Peter Leonard</w:t>
        <w:tab/>
        <w:t xml:space="preserve">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Candide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Candide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Banff: Opera in the 21st Century</w:t>
        <w:tab/>
      </w:r>
      <w:r w:rsidDel="00000000" w:rsidR="00000000" w:rsidRPr="00000000">
        <w:rPr>
          <w:rFonts w:ascii="Times New Roman" w:cs="Times New Roman" w:eastAsia="Times New Roman" w:hAnsi="Times New Roman"/>
          <w:color w:val="404040"/>
          <w:sz w:val="22"/>
          <w:szCs w:val="22"/>
          <w:highlight w:val="white"/>
          <w:rtl w:val="0"/>
        </w:rPr>
        <w:t xml:space="preserve">Joel Ivany/Topher Mokewzski</w:t>
        <w:tab/>
        <w:t xml:space="preserve"> 2018*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Candide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Candide</w:t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Opera McGill (Montreal, QC)          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Patrick Hansen/S. Hargreaves</w:t>
        <w:tab/>
        <w:t xml:space="preserve"> 2018*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Normanno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Lucia di Lammermoor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Opera McGill (Montreal, QC) </w:t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Patrick Hansen/S. Hargreaves</w:t>
        <w:tab/>
        <w:t xml:space="preserve"> 2018</w:t>
      </w:r>
    </w:p>
    <w:p w:rsidR="00000000" w:rsidDel="00000000" w:rsidP="00000000" w:rsidRDefault="00000000" w:rsidRPr="00000000" w14:paraId="00000019">
      <w:pPr>
        <w:pageBreakBefore w:val="0"/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Lurcanio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Ariodante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Opera McGill (Montreal, QC)</w:t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Aria Umezawa/H. Knox</w:t>
        <w:tab/>
        <w:tab/>
        <w:t xml:space="preserve"> 2017</w:t>
      </w:r>
    </w:p>
    <w:p w:rsidR="00000000" w:rsidDel="00000000" w:rsidP="00000000" w:rsidRDefault="00000000" w:rsidRPr="00000000" w14:paraId="0000001A">
      <w:pPr>
        <w:pageBreakBefore w:val="0"/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Torquemada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L’heure espagnole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Opera McGill (Montreal, QC)</w:t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J. Patterson/O. Godin</w:t>
        <w:tab/>
        <w:tab/>
        <w:t xml:space="preserve"> 2017</w:t>
      </w:r>
    </w:p>
    <w:p w:rsidR="00000000" w:rsidDel="00000000" w:rsidP="00000000" w:rsidRDefault="00000000" w:rsidRPr="00000000" w14:paraId="0000001B">
      <w:pPr>
        <w:pageBreakBefore w:val="0"/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Eisenstein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Die Fledermaus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Opera McGill (Montreal, QC)</w:t>
        <w:tab/>
        <w:t xml:space="preserve">Patrick Hansen</w:t>
        <w:tab/>
        <w:tab/>
        <w:t xml:space="preserve"> 2017</w:t>
      </w:r>
    </w:p>
    <w:p w:rsidR="00000000" w:rsidDel="00000000" w:rsidP="00000000" w:rsidRDefault="00000000" w:rsidRPr="00000000" w14:paraId="0000001C">
      <w:pPr>
        <w:pageBreakBefore w:val="0"/>
        <w:spacing w:line="276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Oronte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Alcina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Opera McGill (Montreal, QC)</w:t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Patrick Hansen/H. Knox</w:t>
        <w:tab/>
        <w:t xml:space="preserve"> </w:t>
        <w:tab/>
        <w:t xml:space="preserve"> 2016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6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Partial Roles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76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Peter Quint</w:t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Turn of the Screw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Banff: Opera in the 21st Century</w:t>
        <w:tab/>
        <w:tab/>
        <w:t xml:space="preserve">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76" w:lineRule="auto"/>
        <w:rPr>
          <w:rFonts w:ascii="Times New Roman" w:cs="Times New Roman" w:eastAsia="Times New Roman" w:hAnsi="Times New Roman"/>
          <w:color w:val="4040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Count Almaviva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0404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04040"/>
          <w:highlight w:val="white"/>
          <w:rtl w:val="0"/>
        </w:rPr>
        <w:t xml:space="preserve">Il barbiere di Siviglia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Banff: Opera in the 21st Century</w:t>
        <w:tab/>
        <w:tab/>
        <w:t xml:space="preserve">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Der Tenor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Ariadne auf Naxos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McGill University</w:t>
        <w:tab/>
        <w:tab/>
        <w:tab/>
        <w:tab/>
        <w:t xml:space="preserve">2016</w:t>
      </w:r>
    </w:p>
    <w:p w:rsidR="00000000" w:rsidDel="00000000" w:rsidP="00000000" w:rsidRDefault="00000000" w:rsidRPr="00000000" w14:paraId="00000021">
      <w:pPr>
        <w:pageBreakBefore w:val="0"/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Nerone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313131"/>
          <w:rtl w:val="0"/>
        </w:rPr>
        <w:t xml:space="preserve">L'incoronazione di Poppea</w:t>
      </w:r>
      <w:r w:rsidDel="00000000" w:rsidR="00000000" w:rsidRPr="00000000">
        <w:rPr>
          <w:rFonts w:ascii="Times New Roman" w:cs="Times New Roman" w:eastAsia="Times New Roman" w:hAnsi="Times New Roman"/>
          <w:color w:val="313131"/>
          <w:rtl w:val="0"/>
        </w:rPr>
        <w:t xml:space="preserve"> </w:t>
        <w:tab/>
        <w:tab/>
        <w:t xml:space="preserve">McGill University</w:t>
        <w:tab/>
        <w:tab/>
        <w:tab/>
        <w:tab/>
        <w:t xml:space="preserve">2016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6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Educational Background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67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MMA in Art Song, Oratorio, and Sacred Music, Yale University</w:t>
        <w:tab/>
        <w:tab/>
        <w:tab/>
        <w:tab/>
        <w:tab/>
        <w:tab/>
        <w:t xml:space="preserve">2022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67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MM in Early Music Voice Performance, McGill University</w:t>
        <w:tab/>
        <w:tab/>
        <w:tab/>
        <w:tab/>
        <w:tab/>
        <w:tab/>
        <w:tab/>
        <w:t xml:space="preserve">2017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6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BM in Vocal Performance, The Boston Conservatory </w:t>
        <w:tab/>
        <w:tab/>
        <w:tab/>
        <w:tab/>
        <w:tab/>
        <w:t xml:space="preserve">  </w:t>
        <w:tab/>
        <w:tab/>
        <w:t xml:space="preserve">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67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Additional Educational Experience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67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Tanglewood Music Center Fellow </w:t>
        <w:tab/>
        <w:tab/>
        <w:t xml:space="preserve">Semifinalist, Elizabeth Wirth Vocal Excellence Competition 2016/17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67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Banff: Opera in the 21 Century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Second Place, NEMPAC Undergraduate Competition           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6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Principal Vocal Studies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Coaches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Masterclasses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67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James Taylor</w:t>
        <w:tab/>
        <w:tab/>
        <w:tab/>
        <w:tab/>
        <w:tab/>
        <w:tab/>
        <w:t xml:space="preserve">Stephen Hargreaves</w:t>
        <w:tab/>
        <w:tab/>
        <w:t xml:space="preserve">Renee Fleming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6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John Mac Master (McGill University)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Michael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McMahon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Stephanie Bl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ythe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(* indicates cover.)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360" w:top="547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rebuchet MS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42"/>
      <w:szCs w:val="4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42"/>
      <w:szCs w:val="4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6"/>
      <w:szCs w:val="26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6"/>
      <w:szCs w:val="26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Bn3l/QO/fzUERCX/VyD9+egNIA==">AMUW2mXQS/CxXEQTOUSIDX2PRiIMKpmJSh/kiSXmskdnQWeJwgHKjnDvkl9KUW+WLgcx21E37br+LEWQrwRpXiVJrtfxXzRRNLj5M8K7gKquLC9T3pyOqbM=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